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12A" w:rsidRDefault="002C012A" w:rsidP="00F467F9">
      <w:pPr>
        <w:ind w:right="-1080"/>
        <w:rPr>
          <w:b/>
          <w:sz w:val="32"/>
          <w:szCs w:val="32"/>
        </w:rPr>
      </w:pPr>
    </w:p>
    <w:p w:rsidR="002C012A" w:rsidRDefault="002C012A" w:rsidP="002C012A">
      <w:pPr>
        <w:ind w:left="5400" w:right="-1080" w:firstLine="1080"/>
        <w:jc w:val="center"/>
      </w:pPr>
      <w:r>
        <w:rPr>
          <w:b/>
        </w:rPr>
        <w:t xml:space="preserve">           </w:t>
      </w:r>
    </w:p>
    <w:p w:rsidR="00F467F9" w:rsidRDefault="00F01F4B" w:rsidP="00015E2F">
      <w:pPr>
        <w:jc w:val="center"/>
        <w:rPr>
          <w:rFonts w:ascii="Arial" w:hAnsi="Arial" w:cs="Arial"/>
          <w:b/>
          <w:sz w:val="44"/>
          <w:u w:val="single"/>
        </w:rPr>
      </w:pPr>
      <w:r>
        <w:rPr>
          <w:rFonts w:ascii="Arial" w:hAnsi="Arial" w:cs="Arial"/>
          <w:b/>
          <w:noProof/>
          <w:sz w:val="44"/>
          <w:u w:val="single"/>
        </w:rPr>
        <w:drawing>
          <wp:inline distT="0" distB="0" distL="0" distR="0">
            <wp:extent cx="5934075" cy="3562350"/>
            <wp:effectExtent l="19050" t="0" r="9525" b="0"/>
            <wp:docPr id="9" name="Picture 9" descr="C:\Users\moeen\Desktop\WEb\Main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oeen\Desktop\WEb\Main Page.jpg"/>
                    <pic:cNvPicPr>
                      <a:picLocks noChangeAspect="1" noChangeArrowheads="1"/>
                    </pic:cNvPicPr>
                  </pic:nvPicPr>
                  <pic:blipFill>
                    <a:blip r:embed="rId4"/>
                    <a:srcRect/>
                    <a:stretch>
                      <a:fillRect/>
                    </a:stretch>
                  </pic:blipFill>
                  <pic:spPr bwMode="auto">
                    <a:xfrm>
                      <a:off x="0" y="0"/>
                      <a:ext cx="5934075" cy="3562350"/>
                    </a:xfrm>
                    <a:prstGeom prst="rect">
                      <a:avLst/>
                    </a:prstGeom>
                    <a:noFill/>
                    <a:ln w="9525">
                      <a:noFill/>
                      <a:miter lim="800000"/>
                      <a:headEnd/>
                      <a:tailEnd/>
                    </a:ln>
                  </pic:spPr>
                </pic:pic>
              </a:graphicData>
            </a:graphic>
          </wp:inline>
        </w:drawing>
      </w:r>
    </w:p>
    <w:p w:rsidR="00F467F9" w:rsidRDefault="00F467F9" w:rsidP="00015E2F">
      <w:pPr>
        <w:jc w:val="center"/>
        <w:rPr>
          <w:rFonts w:ascii="Arial" w:hAnsi="Arial" w:cs="Arial"/>
          <w:b/>
          <w:sz w:val="44"/>
          <w:u w:val="single"/>
        </w:rPr>
      </w:pPr>
    </w:p>
    <w:p w:rsidR="00015E2F" w:rsidRPr="00340C04" w:rsidRDefault="00015E2F" w:rsidP="00015E2F">
      <w:pPr>
        <w:jc w:val="center"/>
        <w:rPr>
          <w:rFonts w:ascii="Arial" w:hAnsi="Arial" w:cs="Arial"/>
          <w:b/>
          <w:sz w:val="44"/>
          <w:u w:val="single"/>
        </w:rPr>
      </w:pPr>
      <w:r w:rsidRPr="00340C04">
        <w:rPr>
          <w:rFonts w:ascii="Arial" w:hAnsi="Arial" w:cs="Arial"/>
          <w:b/>
          <w:sz w:val="44"/>
          <w:u w:val="single"/>
        </w:rPr>
        <w:t>Press Release</w:t>
      </w:r>
    </w:p>
    <w:p w:rsidR="00015E2F" w:rsidRDefault="00015E2F" w:rsidP="00015E2F">
      <w:pPr>
        <w:rPr>
          <w:rFonts w:ascii="Arial" w:hAnsi="Arial" w:cs="Arial"/>
        </w:rPr>
      </w:pPr>
    </w:p>
    <w:p w:rsidR="00015E2F" w:rsidRDefault="00015E2F" w:rsidP="00015E2F">
      <w:pPr>
        <w:rPr>
          <w:rFonts w:ascii="Arial" w:hAnsi="Arial" w:cs="Arial"/>
        </w:rPr>
      </w:pPr>
    </w:p>
    <w:p w:rsidR="00015E2F" w:rsidRPr="003D780F" w:rsidRDefault="00015E2F" w:rsidP="00015E2F">
      <w:pPr>
        <w:jc w:val="right"/>
        <w:rPr>
          <w:rFonts w:ascii="Arial" w:hAnsi="Arial" w:cs="Arial"/>
          <w:sz w:val="28"/>
          <w:szCs w:val="28"/>
        </w:rPr>
      </w:pPr>
      <w:r w:rsidRPr="003D780F">
        <w:rPr>
          <w:rFonts w:ascii="Arial" w:hAnsi="Arial" w:cs="Arial"/>
          <w:sz w:val="28"/>
          <w:szCs w:val="28"/>
        </w:rPr>
        <w:t xml:space="preserve">Islamabad:  </w:t>
      </w:r>
      <w:r w:rsidR="00D453CC">
        <w:rPr>
          <w:rFonts w:ascii="Arial" w:hAnsi="Arial" w:cs="Arial"/>
          <w:sz w:val="28"/>
          <w:szCs w:val="28"/>
        </w:rPr>
        <w:t>20</w:t>
      </w:r>
      <w:r w:rsidRPr="003D780F">
        <w:rPr>
          <w:rFonts w:ascii="Arial" w:hAnsi="Arial" w:cs="Arial"/>
          <w:sz w:val="28"/>
          <w:szCs w:val="28"/>
        </w:rPr>
        <w:t>-08-2016</w:t>
      </w:r>
    </w:p>
    <w:p w:rsidR="00015E2F" w:rsidRDefault="00015E2F" w:rsidP="00015E2F">
      <w:pPr>
        <w:rPr>
          <w:rFonts w:ascii="Arial" w:hAnsi="Arial" w:cs="Arial"/>
        </w:rPr>
      </w:pPr>
    </w:p>
    <w:p w:rsidR="00015E2F" w:rsidRPr="00340C04" w:rsidRDefault="00015E2F" w:rsidP="00015E2F">
      <w:pPr>
        <w:rPr>
          <w:rFonts w:ascii="Arial" w:hAnsi="Arial" w:cs="Arial"/>
        </w:rPr>
      </w:pPr>
    </w:p>
    <w:p w:rsidR="00015E2F" w:rsidRDefault="00D453CC" w:rsidP="00015E2F">
      <w:pPr>
        <w:jc w:val="center"/>
        <w:rPr>
          <w:rFonts w:ascii="Arial" w:hAnsi="Arial" w:cs="Arial"/>
          <w:b/>
          <w:sz w:val="36"/>
        </w:rPr>
      </w:pPr>
      <w:r>
        <w:rPr>
          <w:rFonts w:ascii="Arial" w:hAnsi="Arial" w:cs="Arial"/>
          <w:b/>
          <w:sz w:val="36"/>
        </w:rPr>
        <w:t>21</w:t>
      </w:r>
      <w:r w:rsidRPr="00D453CC">
        <w:rPr>
          <w:rFonts w:ascii="Arial" w:hAnsi="Arial" w:cs="Arial"/>
          <w:b/>
          <w:sz w:val="36"/>
          <w:vertAlign w:val="superscript"/>
        </w:rPr>
        <w:t>st</w:t>
      </w:r>
      <w:r>
        <w:rPr>
          <w:rFonts w:ascii="Arial" w:hAnsi="Arial" w:cs="Arial"/>
          <w:b/>
          <w:sz w:val="36"/>
        </w:rPr>
        <w:t xml:space="preserve"> </w:t>
      </w:r>
      <w:r w:rsidR="00015E2F" w:rsidRPr="00340C04">
        <w:rPr>
          <w:rFonts w:ascii="Arial" w:hAnsi="Arial" w:cs="Arial"/>
          <w:b/>
          <w:sz w:val="36"/>
        </w:rPr>
        <w:t xml:space="preserve">ERRA Board Meeting </w:t>
      </w:r>
      <w:r w:rsidR="00015E2F">
        <w:rPr>
          <w:rFonts w:ascii="Arial" w:hAnsi="Arial" w:cs="Arial"/>
          <w:b/>
          <w:sz w:val="36"/>
        </w:rPr>
        <w:t>Held at ERRA Headquarters Today</w:t>
      </w:r>
    </w:p>
    <w:p w:rsidR="00015E2F" w:rsidRPr="00340C04" w:rsidRDefault="00015E2F" w:rsidP="00015E2F">
      <w:pPr>
        <w:jc w:val="center"/>
        <w:rPr>
          <w:rFonts w:ascii="Arial" w:hAnsi="Arial" w:cs="Arial"/>
          <w:b/>
          <w:sz w:val="36"/>
        </w:rPr>
      </w:pPr>
    </w:p>
    <w:p w:rsidR="00015E2F" w:rsidRPr="00340C04" w:rsidRDefault="00015E2F" w:rsidP="00015E2F">
      <w:pPr>
        <w:rPr>
          <w:rFonts w:ascii="Arial" w:hAnsi="Arial" w:cs="Arial"/>
        </w:rPr>
      </w:pPr>
    </w:p>
    <w:p w:rsidR="00015E2F" w:rsidRPr="00232523" w:rsidRDefault="00D453CC" w:rsidP="00015E2F">
      <w:pPr>
        <w:spacing w:line="480" w:lineRule="auto"/>
        <w:jc w:val="both"/>
        <w:rPr>
          <w:rFonts w:ascii="Arial" w:hAnsi="Arial" w:cs="Arial"/>
        </w:rPr>
      </w:pPr>
      <w:r w:rsidRPr="00232523">
        <w:rPr>
          <w:rFonts w:ascii="Arial" w:hAnsi="Arial" w:cs="Arial"/>
        </w:rPr>
        <w:t>21</w:t>
      </w:r>
      <w:r w:rsidRPr="00232523">
        <w:rPr>
          <w:rFonts w:ascii="Arial" w:hAnsi="Arial" w:cs="Arial"/>
          <w:vertAlign w:val="superscript"/>
        </w:rPr>
        <w:t>st</w:t>
      </w:r>
      <w:r w:rsidRPr="00232523">
        <w:rPr>
          <w:rFonts w:ascii="Arial" w:hAnsi="Arial" w:cs="Arial"/>
        </w:rPr>
        <w:t xml:space="preserve"> </w:t>
      </w:r>
      <w:r w:rsidR="00015E2F" w:rsidRPr="00232523">
        <w:rPr>
          <w:rFonts w:ascii="Arial" w:hAnsi="Arial" w:cs="Arial"/>
        </w:rPr>
        <w:t>ERRA Board Meeting was held her</w:t>
      </w:r>
      <w:r w:rsidRPr="00232523">
        <w:rPr>
          <w:rFonts w:ascii="Arial" w:hAnsi="Arial" w:cs="Arial"/>
        </w:rPr>
        <w:t>e</w:t>
      </w:r>
      <w:r w:rsidR="00015E2F" w:rsidRPr="00232523">
        <w:rPr>
          <w:rFonts w:ascii="Arial" w:hAnsi="Arial" w:cs="Arial"/>
        </w:rPr>
        <w:t xml:space="preserve"> today. The Board Meeting was chaired by Chairman ERRA Maj Gen </w:t>
      </w:r>
      <w:proofErr w:type="spellStart"/>
      <w:r w:rsidR="00015E2F" w:rsidRPr="00232523">
        <w:rPr>
          <w:rFonts w:ascii="Arial" w:hAnsi="Arial" w:cs="Arial"/>
        </w:rPr>
        <w:t>Asg</w:t>
      </w:r>
      <w:r w:rsidR="00A46137" w:rsidRPr="00232523">
        <w:rPr>
          <w:rFonts w:ascii="Arial" w:hAnsi="Arial" w:cs="Arial"/>
        </w:rPr>
        <w:t>har</w:t>
      </w:r>
      <w:proofErr w:type="spellEnd"/>
      <w:r w:rsidR="00A46137" w:rsidRPr="00232523">
        <w:rPr>
          <w:rFonts w:ascii="Arial" w:hAnsi="Arial" w:cs="Arial"/>
        </w:rPr>
        <w:t xml:space="preserve"> </w:t>
      </w:r>
      <w:proofErr w:type="spellStart"/>
      <w:r w:rsidR="00A46137" w:rsidRPr="00232523">
        <w:rPr>
          <w:rFonts w:ascii="Arial" w:hAnsi="Arial" w:cs="Arial"/>
        </w:rPr>
        <w:t>Nawaz</w:t>
      </w:r>
      <w:proofErr w:type="spellEnd"/>
      <w:r w:rsidR="00A46137" w:rsidRPr="00232523">
        <w:rPr>
          <w:rFonts w:ascii="Arial" w:hAnsi="Arial" w:cs="Arial"/>
        </w:rPr>
        <w:t xml:space="preserve"> and was attended by 10</w:t>
      </w:r>
      <w:r w:rsidR="00015E2F" w:rsidRPr="00232523">
        <w:rPr>
          <w:rFonts w:ascii="Arial" w:hAnsi="Arial" w:cs="Arial"/>
        </w:rPr>
        <w:t xml:space="preserve"> board members, including Acting Deputy Chairman ERRA, Additional </w:t>
      </w:r>
      <w:r w:rsidR="0048362F" w:rsidRPr="00232523">
        <w:rPr>
          <w:rFonts w:ascii="Arial" w:hAnsi="Arial" w:cs="Arial"/>
        </w:rPr>
        <w:t>Finance Secretary and representatives of Planning, Development and</w:t>
      </w:r>
      <w:r w:rsidR="00015E2F" w:rsidRPr="00232523">
        <w:rPr>
          <w:rFonts w:ascii="Arial" w:hAnsi="Arial" w:cs="Arial"/>
        </w:rPr>
        <w:t xml:space="preserve"> Reforms Division, Economic Affairs Division, Additional Chief Secretaries</w:t>
      </w:r>
      <w:r w:rsidR="0048362F" w:rsidRPr="00232523">
        <w:rPr>
          <w:rFonts w:ascii="Arial" w:hAnsi="Arial" w:cs="Arial"/>
        </w:rPr>
        <w:t xml:space="preserve"> (Development)</w:t>
      </w:r>
      <w:r w:rsidR="00015E2F" w:rsidRPr="00232523">
        <w:rPr>
          <w:rFonts w:ascii="Arial" w:hAnsi="Arial" w:cs="Arial"/>
        </w:rPr>
        <w:t xml:space="preserve"> AJK and </w:t>
      </w:r>
      <w:r w:rsidR="00015E2F" w:rsidRPr="00232523">
        <w:rPr>
          <w:rFonts w:ascii="Arial" w:hAnsi="Arial" w:cs="Arial"/>
        </w:rPr>
        <w:lastRenderedPageBreak/>
        <w:t xml:space="preserve">KP besides members from </w:t>
      </w:r>
      <w:r w:rsidR="0048362F" w:rsidRPr="00232523">
        <w:rPr>
          <w:rFonts w:ascii="Arial" w:hAnsi="Arial" w:cs="Arial"/>
        </w:rPr>
        <w:t xml:space="preserve">the </w:t>
      </w:r>
      <w:r w:rsidR="00015E2F" w:rsidRPr="00232523">
        <w:rPr>
          <w:rFonts w:ascii="Arial" w:hAnsi="Arial" w:cs="Arial"/>
        </w:rPr>
        <w:t>Civil Society</w:t>
      </w:r>
      <w:r w:rsidR="0048362F" w:rsidRPr="00232523">
        <w:rPr>
          <w:rFonts w:ascii="Arial" w:hAnsi="Arial" w:cs="Arial"/>
        </w:rPr>
        <w:t xml:space="preserve"> of Earthquake affected areas</w:t>
      </w:r>
      <w:r w:rsidR="00015E2F" w:rsidRPr="00232523">
        <w:rPr>
          <w:rFonts w:ascii="Arial" w:hAnsi="Arial" w:cs="Arial"/>
        </w:rPr>
        <w:t>.</w:t>
      </w:r>
      <w:r w:rsidR="0048362F" w:rsidRPr="00232523">
        <w:rPr>
          <w:rFonts w:ascii="Arial" w:hAnsi="Arial" w:cs="Arial"/>
        </w:rPr>
        <w:t xml:space="preserve"> </w:t>
      </w:r>
      <w:r w:rsidR="00015E2F" w:rsidRPr="00232523">
        <w:rPr>
          <w:rFonts w:ascii="Arial" w:hAnsi="Arial" w:cs="Arial"/>
        </w:rPr>
        <w:t>Agenda poi</w:t>
      </w:r>
      <w:r w:rsidR="00A46137" w:rsidRPr="00232523">
        <w:rPr>
          <w:rFonts w:ascii="Arial" w:hAnsi="Arial" w:cs="Arial"/>
        </w:rPr>
        <w:t xml:space="preserve">nts </w:t>
      </w:r>
      <w:r w:rsidR="0048362F" w:rsidRPr="00232523">
        <w:rPr>
          <w:rFonts w:ascii="Arial" w:hAnsi="Arial" w:cs="Arial"/>
        </w:rPr>
        <w:t xml:space="preserve">related </w:t>
      </w:r>
      <w:r w:rsidR="00A46137" w:rsidRPr="00232523">
        <w:rPr>
          <w:rFonts w:ascii="Arial" w:hAnsi="Arial" w:cs="Arial"/>
        </w:rPr>
        <w:t>to ERRA’s financial matters</w:t>
      </w:r>
      <w:r w:rsidR="00015E2F" w:rsidRPr="00232523">
        <w:rPr>
          <w:rFonts w:ascii="Arial" w:hAnsi="Arial" w:cs="Arial"/>
        </w:rPr>
        <w:t xml:space="preserve"> </w:t>
      </w:r>
      <w:r w:rsidR="0048362F" w:rsidRPr="00232523">
        <w:rPr>
          <w:rFonts w:ascii="Arial" w:hAnsi="Arial" w:cs="Arial"/>
        </w:rPr>
        <w:t xml:space="preserve">of Urban Development Program </w:t>
      </w:r>
      <w:r w:rsidR="00015E2F" w:rsidRPr="00232523">
        <w:rPr>
          <w:rFonts w:ascii="Arial" w:hAnsi="Arial" w:cs="Arial"/>
        </w:rPr>
        <w:t xml:space="preserve">were discussed and </w:t>
      </w:r>
      <w:r w:rsidR="0048362F" w:rsidRPr="00232523">
        <w:rPr>
          <w:rFonts w:ascii="Arial" w:hAnsi="Arial" w:cs="Arial"/>
        </w:rPr>
        <w:t>approved</w:t>
      </w:r>
      <w:r w:rsidR="00015E2F" w:rsidRPr="00232523">
        <w:rPr>
          <w:rFonts w:ascii="Arial" w:hAnsi="Arial" w:cs="Arial"/>
        </w:rPr>
        <w:t xml:space="preserve"> by the Board.</w:t>
      </w:r>
    </w:p>
    <w:p w:rsidR="00015E2F" w:rsidRPr="00340C04" w:rsidRDefault="00015E2F" w:rsidP="00015E2F">
      <w:pPr>
        <w:rPr>
          <w:rFonts w:ascii="Arial" w:hAnsi="Arial" w:cs="Arial"/>
        </w:rPr>
      </w:pPr>
    </w:p>
    <w:p w:rsidR="00015E2F" w:rsidRDefault="00015E2F" w:rsidP="0048362F">
      <w:pPr>
        <w:rPr>
          <w:b/>
          <w:sz w:val="36"/>
        </w:rPr>
      </w:pPr>
      <w:r w:rsidRPr="00552781">
        <w:rPr>
          <w:b/>
          <w:sz w:val="36"/>
        </w:rPr>
        <w:t>End</w:t>
      </w:r>
    </w:p>
    <w:p w:rsidR="00F467F9" w:rsidRDefault="00F467F9" w:rsidP="0048362F">
      <w:pPr>
        <w:rPr>
          <w:b/>
          <w:sz w:val="36"/>
        </w:rPr>
      </w:pPr>
    </w:p>
    <w:p w:rsidR="00232523" w:rsidRDefault="00232523" w:rsidP="0048362F">
      <w:pPr>
        <w:rPr>
          <w:b/>
          <w:sz w:val="36"/>
        </w:rPr>
      </w:pPr>
      <w:r>
        <w:rPr>
          <w:b/>
          <w:noProof/>
          <w:sz w:val="36"/>
        </w:rPr>
        <w:drawing>
          <wp:inline distT="0" distB="0" distL="0" distR="0">
            <wp:extent cx="5486400" cy="1862254"/>
            <wp:effectExtent l="19050" t="0" r="0" b="0"/>
            <wp:docPr id="1" name="Picture 1" descr="H:\WEb\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Eb\press.jpg"/>
                    <pic:cNvPicPr>
                      <a:picLocks noChangeAspect="1" noChangeArrowheads="1"/>
                    </pic:cNvPicPr>
                  </pic:nvPicPr>
                  <pic:blipFill>
                    <a:blip r:embed="rId5" cstate="print"/>
                    <a:srcRect/>
                    <a:stretch>
                      <a:fillRect/>
                    </a:stretch>
                  </pic:blipFill>
                  <pic:spPr bwMode="auto">
                    <a:xfrm>
                      <a:off x="0" y="0"/>
                      <a:ext cx="5486400" cy="1862254"/>
                    </a:xfrm>
                    <a:prstGeom prst="rect">
                      <a:avLst/>
                    </a:prstGeom>
                    <a:noFill/>
                    <a:ln w="9525">
                      <a:noFill/>
                      <a:miter lim="800000"/>
                      <a:headEnd/>
                      <a:tailEnd/>
                    </a:ln>
                  </pic:spPr>
                </pic:pic>
              </a:graphicData>
            </a:graphic>
          </wp:inline>
        </w:drawing>
      </w:r>
    </w:p>
    <w:p w:rsidR="00232523" w:rsidRDefault="00232523" w:rsidP="0048362F">
      <w:pPr>
        <w:rPr>
          <w:b/>
          <w:sz w:val="36"/>
        </w:rPr>
      </w:pPr>
    </w:p>
    <w:p w:rsidR="00F467F9" w:rsidRPr="0048362F" w:rsidRDefault="00F01F4B" w:rsidP="0048362F">
      <w:pPr>
        <w:rPr>
          <w:b/>
          <w:sz w:val="36"/>
        </w:rPr>
      </w:pPr>
      <w:r>
        <w:rPr>
          <w:b/>
          <w:noProof/>
          <w:sz w:val="36"/>
        </w:rPr>
        <w:drawing>
          <wp:inline distT="0" distB="0" distL="0" distR="0">
            <wp:extent cx="5512516" cy="3819525"/>
            <wp:effectExtent l="19050" t="0" r="0" b="0"/>
            <wp:docPr id="16" name="Picture 16" descr="C:\Users\moeen\Desktop\WEb\20-12-16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oeen\Desktop\WEb\20-12-16 for web.jpg"/>
                    <pic:cNvPicPr>
                      <a:picLocks noChangeAspect="1" noChangeArrowheads="1"/>
                    </pic:cNvPicPr>
                  </pic:nvPicPr>
                  <pic:blipFill>
                    <a:blip r:embed="rId6"/>
                    <a:srcRect/>
                    <a:stretch>
                      <a:fillRect/>
                    </a:stretch>
                  </pic:blipFill>
                  <pic:spPr bwMode="auto">
                    <a:xfrm>
                      <a:off x="0" y="0"/>
                      <a:ext cx="5514975" cy="3821229"/>
                    </a:xfrm>
                    <a:prstGeom prst="rect">
                      <a:avLst/>
                    </a:prstGeom>
                    <a:noFill/>
                    <a:ln w="9525">
                      <a:noFill/>
                      <a:miter lim="800000"/>
                      <a:headEnd/>
                      <a:tailEnd/>
                    </a:ln>
                  </pic:spPr>
                </pic:pic>
              </a:graphicData>
            </a:graphic>
          </wp:inline>
        </w:drawing>
      </w:r>
    </w:p>
    <w:sectPr w:rsidR="00F467F9" w:rsidRPr="0048362F" w:rsidSect="003F18D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1752E"/>
    <w:rsid w:val="00015E2F"/>
    <w:rsid w:val="00162215"/>
    <w:rsid w:val="00232523"/>
    <w:rsid w:val="0024414A"/>
    <w:rsid w:val="002C012A"/>
    <w:rsid w:val="0039599B"/>
    <w:rsid w:val="003A514A"/>
    <w:rsid w:val="003F18D3"/>
    <w:rsid w:val="0044723E"/>
    <w:rsid w:val="00473CBF"/>
    <w:rsid w:val="0048362F"/>
    <w:rsid w:val="00517158"/>
    <w:rsid w:val="00555CDF"/>
    <w:rsid w:val="00673F72"/>
    <w:rsid w:val="00690D51"/>
    <w:rsid w:val="007B1B95"/>
    <w:rsid w:val="0081752E"/>
    <w:rsid w:val="00887989"/>
    <w:rsid w:val="008B1AB0"/>
    <w:rsid w:val="00947D9E"/>
    <w:rsid w:val="00A46137"/>
    <w:rsid w:val="00A675DC"/>
    <w:rsid w:val="00A910DC"/>
    <w:rsid w:val="00AE75FA"/>
    <w:rsid w:val="00C73806"/>
    <w:rsid w:val="00C76B2D"/>
    <w:rsid w:val="00D05BE6"/>
    <w:rsid w:val="00D3387E"/>
    <w:rsid w:val="00D453CC"/>
    <w:rsid w:val="00D55E48"/>
    <w:rsid w:val="00E21BBB"/>
    <w:rsid w:val="00E77F72"/>
    <w:rsid w:val="00ED7334"/>
    <w:rsid w:val="00F01F4B"/>
    <w:rsid w:val="00F0349A"/>
    <w:rsid w:val="00F13155"/>
    <w:rsid w:val="00F467F9"/>
    <w:rsid w:val="00F717D3"/>
    <w:rsid w:val="00F76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8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73CBF"/>
    <w:rPr>
      <w:b/>
      <w:bCs/>
    </w:rPr>
  </w:style>
  <w:style w:type="character" w:customStyle="1" w:styleId="apple-converted-space">
    <w:name w:val="apple-converted-space"/>
    <w:basedOn w:val="DefaultParagraphFont"/>
    <w:rsid w:val="00473CBF"/>
  </w:style>
  <w:style w:type="paragraph" w:styleId="NormalWeb">
    <w:name w:val="Normal (Web)"/>
    <w:basedOn w:val="Normal"/>
    <w:rsid w:val="00473CBF"/>
    <w:pPr>
      <w:spacing w:before="100" w:beforeAutospacing="1" w:after="100" w:afterAutospacing="1"/>
    </w:pPr>
  </w:style>
  <w:style w:type="character" w:styleId="Emphasis">
    <w:name w:val="Emphasis"/>
    <w:basedOn w:val="DefaultParagraphFont"/>
    <w:qFormat/>
    <w:rsid w:val="00473CBF"/>
    <w:rPr>
      <w:i/>
      <w:iCs/>
    </w:rPr>
  </w:style>
  <w:style w:type="table" w:styleId="TableGrid">
    <w:name w:val="Table Grid"/>
    <w:basedOn w:val="TableNormal"/>
    <w:rsid w:val="002C012A"/>
    <w:pPr>
      <w:spacing w:before="100" w:beforeAutospacing="1" w:after="100" w:afterAutospacing="1"/>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32523"/>
    <w:rPr>
      <w:rFonts w:ascii="Tahoma" w:hAnsi="Tahoma" w:cs="Tahoma"/>
      <w:sz w:val="16"/>
      <w:szCs w:val="16"/>
    </w:rPr>
  </w:style>
  <w:style w:type="character" w:customStyle="1" w:styleId="BalloonTextChar">
    <w:name w:val="Balloon Text Char"/>
    <w:basedOn w:val="DefaultParagraphFont"/>
    <w:link w:val="BalloonText"/>
    <w:rsid w:val="002325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Islamic Development bank has build seismically resistant 88300 houses in earthquake affected areas of Azad Kashmir and Khyber Pakhtunkhwa with the technical support of ERRA  which the IDB rates it one of best success project  so far</vt:lpstr>
    </vt:vector>
  </TitlesOfParts>
  <Company>&lt;arabianhorse&gt;</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Development bank has build seismically resistant 88300 houses in earthquake affected areas of Azad Kashmir and Khyber Pakhtunkhwa with the technical support of ERRA  which the IDB rates it one of best success project  so far</dc:title>
  <dc:creator>bilal.thaheem</dc:creator>
  <cp:lastModifiedBy>moeen</cp:lastModifiedBy>
  <cp:revision>3</cp:revision>
  <cp:lastPrinted>2016-08-11T08:45:00Z</cp:lastPrinted>
  <dcterms:created xsi:type="dcterms:W3CDTF">2016-12-21T08:07:00Z</dcterms:created>
  <dcterms:modified xsi:type="dcterms:W3CDTF">2016-12-21T08:22:00Z</dcterms:modified>
</cp:coreProperties>
</file>